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w:t>
      </w:r>
      <w:proofErr w:type="gramStart"/>
      <w:r w:rsidR="0076059F">
        <w:rPr>
          <w:rFonts w:ascii="Arial" w:hAnsi="Arial" w:cs="Arial"/>
          <w:b/>
          <w:bCs/>
          <w:sz w:val="28"/>
          <w:szCs w:val="28"/>
        </w:rPr>
        <w:t>equality</w:t>
      </w:r>
      <w:proofErr w:type="gramEnd"/>
      <w:r w:rsidR="0076059F">
        <w:rPr>
          <w:rFonts w:ascii="Arial" w:hAnsi="Arial" w:cs="Arial"/>
          <w:b/>
          <w:bCs/>
          <w:sz w:val="28"/>
          <w:szCs w:val="28"/>
        </w:rPr>
        <w:t xml:space="preserve"> and valuing diversity policy</w:t>
      </w:r>
    </w:p>
    <w:p w14:paraId="73359DF7" w14:textId="699DEE39"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E02F41">
        <w:rPr>
          <w:b w:val="0"/>
          <w:i/>
          <w:iCs/>
          <w:sz w:val="22"/>
          <w:szCs w:val="22"/>
        </w:rPr>
        <w:t xml:space="preserve">Five </w:t>
      </w:r>
      <w:proofErr w:type="spellStart"/>
      <w:r w:rsidR="00E02F41">
        <w:rPr>
          <w:b w:val="0"/>
          <w:i/>
          <w:iCs/>
          <w:sz w:val="22"/>
          <w:szCs w:val="22"/>
        </w:rPr>
        <w:t>Wents</w:t>
      </w:r>
      <w:proofErr w:type="spellEnd"/>
      <w:r w:rsidR="00E02F41">
        <w:rPr>
          <w:b w:val="0"/>
          <w:i/>
          <w:iCs/>
          <w:sz w:val="22"/>
          <w:szCs w:val="22"/>
        </w:rPr>
        <w:t xml:space="preserve"> Pre-School</w:t>
      </w:r>
      <w:r w:rsidRPr="001801B0">
        <w:rPr>
          <w:b w:val="0"/>
          <w:sz w:val="22"/>
          <w:szCs w:val="22"/>
        </w:rPr>
        <w:t xml:space="preserve"> on </w:t>
      </w:r>
      <w:r w:rsidR="00E02F41">
        <w:rPr>
          <w:b w:val="0"/>
          <w:i/>
          <w:iCs/>
          <w:sz w:val="22"/>
          <w:szCs w:val="22"/>
        </w:rPr>
        <w:t>20</w:t>
      </w:r>
      <w:r w:rsidR="00E02F41" w:rsidRPr="00E02F41">
        <w:rPr>
          <w:b w:val="0"/>
          <w:i/>
          <w:iCs/>
          <w:sz w:val="22"/>
          <w:szCs w:val="22"/>
          <w:vertAlign w:val="superscript"/>
        </w:rPr>
        <w:t>th</w:t>
      </w:r>
      <w:r w:rsidR="00E02F41">
        <w:rPr>
          <w:b w:val="0"/>
          <w:i/>
          <w:iCs/>
          <w:sz w:val="22"/>
          <w:szCs w:val="22"/>
        </w:rPr>
        <w:t xml:space="preserve"> August 2021</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3EA3" w14:textId="77777777" w:rsidR="00923BB8" w:rsidRDefault="00923BB8" w:rsidP="00E07382">
      <w:r>
        <w:separator/>
      </w:r>
    </w:p>
  </w:endnote>
  <w:endnote w:type="continuationSeparator" w:id="0">
    <w:p w14:paraId="531B361F" w14:textId="77777777" w:rsidR="00923BB8" w:rsidRDefault="00923BB8" w:rsidP="00E07382">
      <w:r>
        <w:continuationSeparator/>
      </w:r>
    </w:p>
  </w:endnote>
  <w:endnote w:type="continuationNotice" w:id="1">
    <w:p w14:paraId="2BE5B015" w14:textId="77777777" w:rsidR="00923BB8" w:rsidRDefault="0092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424E" w14:textId="77777777" w:rsidR="00923BB8" w:rsidRDefault="00923BB8" w:rsidP="00E07382">
      <w:r>
        <w:separator/>
      </w:r>
    </w:p>
  </w:footnote>
  <w:footnote w:type="continuationSeparator" w:id="0">
    <w:p w14:paraId="0C3A229A" w14:textId="77777777" w:rsidR="00923BB8" w:rsidRDefault="00923BB8" w:rsidP="00E07382">
      <w:r>
        <w:continuationSeparator/>
      </w:r>
    </w:p>
  </w:footnote>
  <w:footnote w:type="continuationNotice" w:id="1">
    <w:p w14:paraId="28486AB6" w14:textId="77777777" w:rsidR="00923BB8" w:rsidRDefault="00923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2734"/>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5E85"/>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3BB8"/>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464D"/>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B5FF0"/>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2F41"/>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Sasha Tadman</cp:lastModifiedBy>
  <cp:revision>2</cp:revision>
  <cp:lastPrinted>2011-11-21T12:20:00Z</cp:lastPrinted>
  <dcterms:created xsi:type="dcterms:W3CDTF">2021-08-25T16:37:00Z</dcterms:created>
  <dcterms:modified xsi:type="dcterms:W3CDTF">2021-08-25T16:37:00Z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